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D0" w:rsidRPr="000C5361" w:rsidRDefault="003548D0" w:rsidP="003548D0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0C5361">
        <w:rPr>
          <w:rFonts w:eastAsia="Times New Roman"/>
          <w:color w:val="000000"/>
          <w:sz w:val="20"/>
          <w:szCs w:val="20"/>
          <w:lang w:eastAsia="ru-RU"/>
        </w:rPr>
        <w:t xml:space="preserve">Дополнение к перечню изделий, в отношении которых </w:t>
      </w:r>
      <w:proofErr w:type="gramStart"/>
      <w:r w:rsidRPr="000C5361">
        <w:rPr>
          <w:rFonts w:eastAsia="Times New Roman"/>
          <w:color w:val="000000"/>
          <w:sz w:val="20"/>
          <w:szCs w:val="20"/>
          <w:lang w:eastAsia="ru-RU"/>
        </w:rPr>
        <w:t>сервисный</w:t>
      </w:r>
      <w:proofErr w:type="gramEnd"/>
      <w:r w:rsidRPr="000C5361">
        <w:rPr>
          <w:rFonts w:eastAsia="Times New Roman"/>
          <w:color w:val="000000"/>
          <w:sz w:val="20"/>
          <w:szCs w:val="20"/>
          <w:lang w:eastAsia="ru-RU"/>
        </w:rPr>
        <w:t xml:space="preserve"> центр</w:t>
      </w:r>
    </w:p>
    <w:p w:rsidR="003548D0" w:rsidRPr="000C5361" w:rsidRDefault="003548D0" w:rsidP="003548D0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0C5361">
        <w:rPr>
          <w:rFonts w:eastAsia="Times New Roman"/>
          <w:color w:val="000000"/>
          <w:sz w:val="20"/>
          <w:szCs w:val="20"/>
          <w:lang w:eastAsia="ru-RU"/>
        </w:rPr>
        <w:t>вправе осуществлять сервисное обслуживание:</w:t>
      </w:r>
    </w:p>
    <w:p w:rsidR="003548D0" w:rsidRPr="00642940" w:rsidRDefault="003548D0" w:rsidP="003548D0">
      <w:pPr>
        <w:ind w:firstLine="708"/>
        <w:jc w:val="both"/>
        <w:rPr>
          <w:sz w:val="20"/>
          <w:szCs w:val="20"/>
        </w:rPr>
      </w:pPr>
    </w:p>
    <w:tbl>
      <w:tblPr>
        <w:tblW w:w="10206" w:type="dxa"/>
        <w:tblInd w:w="-601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701"/>
        <w:gridCol w:w="992"/>
        <w:gridCol w:w="1276"/>
      </w:tblGrid>
      <w:tr w:rsidR="003548D0" w:rsidRPr="00305D2C" w:rsidTr="003548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Pr="00305D2C" w:rsidRDefault="003548D0" w:rsidP="0093521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D2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05D2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05D2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Pr="00305D2C" w:rsidRDefault="003548D0" w:rsidP="0093521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D2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Номенклатура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Pr="00305D2C" w:rsidRDefault="003548D0" w:rsidP="0093521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D2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Pr="00305D2C" w:rsidRDefault="003548D0" w:rsidP="0093521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D2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Гарантийные документы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Pr="00305D2C" w:rsidRDefault="003548D0" w:rsidP="0093521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D2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Отчёт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Pr="00305D2C" w:rsidRDefault="003548D0" w:rsidP="0093521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D2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548D0" w:rsidRPr="00305D2C" w:rsidTr="003548D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НС-М10Т06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2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НС-М15Т09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НС-М15Т12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НС-М20Т12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HC-M25T12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НС-М10W12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HC-M15W20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HC-M20W30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HC-M25W25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HC-H10A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HC-H15A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HC-H20A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HC-H25A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KVC-D10V-11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KVC-D15V-11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KVC-D20V-11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KVC-B10W8-11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KVC-B15W14-11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KVC-D10W20-11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KVC-D15W33-11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KVC-D20W50-11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KVC-D10E12-31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KVC-D10E18-31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KVC-D10E9-31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KVC-D15E12-31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KVC-D15E18-31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KVC-D15E24-31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KVC-D20E18-31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KVC-D20E24-31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KALASHNIKOV KVC-D20E36-31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Тепловая завеса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Kalashnikov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KVF-W30-11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Тепловентиляторы водяные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Kalashnikov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KVF-W60-11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Тепловентиляторы водяные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  <w:tr w:rsidR="003548D0" w:rsidRPr="00305D2C" w:rsidTr="003548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Kalashnikov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KVF-W80-11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Тепловентиляторы водяные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 с гарантийным талоном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+ </w:t>
            </w:r>
            <w:proofErr w:type="spellStart"/>
            <w:r>
              <w:rPr>
                <w:color w:val="000000"/>
                <w:sz w:val="16"/>
                <w:szCs w:val="16"/>
              </w:rPr>
              <w:t>отр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гар</w:t>
            </w:r>
            <w:proofErr w:type="spellEnd"/>
            <w:r>
              <w:rPr>
                <w:color w:val="000000"/>
                <w:sz w:val="16"/>
                <w:szCs w:val="16"/>
              </w:rPr>
              <w:t>. талон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D0" w:rsidRDefault="003548D0" w:rsidP="00935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Производства ИЗТТ</w:t>
            </w:r>
          </w:p>
        </w:tc>
      </w:tr>
    </w:tbl>
    <w:p w:rsidR="00984FF1" w:rsidRDefault="00984FF1"/>
    <w:sectPr w:rsidR="0098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D0"/>
    <w:rsid w:val="003548D0"/>
    <w:rsid w:val="0098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2017-07-12T08:59:00Z</dcterms:created>
  <dcterms:modified xsi:type="dcterms:W3CDTF">2017-07-12T09:00:00Z</dcterms:modified>
</cp:coreProperties>
</file>